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86" w:rsidRDefault="00EA4886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886">
        <w:rPr>
          <w:rFonts w:ascii="Times New Roman" w:hAnsi="Times New Roman" w:cs="Times New Roman"/>
          <w:b/>
          <w:bCs/>
          <w:sz w:val="24"/>
          <w:szCs w:val="24"/>
        </w:rPr>
        <w:t xml:space="preserve">DAFTAR </w:t>
      </w:r>
      <w:r w:rsidR="006705E3">
        <w:rPr>
          <w:rFonts w:ascii="Times New Roman" w:hAnsi="Times New Roman" w:cs="Times New Roman"/>
          <w:b/>
          <w:bCs/>
          <w:sz w:val="24"/>
          <w:szCs w:val="24"/>
        </w:rPr>
        <w:t>TABEL</w:t>
      </w:r>
      <w:r w:rsidRPr="00EA4886">
        <w:rPr>
          <w:rFonts w:ascii="Times New Roman" w:hAnsi="Times New Roman" w:cs="Times New Roman"/>
          <w:b/>
          <w:bCs/>
          <w:sz w:val="24"/>
          <w:szCs w:val="24"/>
        </w:rPr>
        <w:t xml:space="preserve"> ARTIKEL ILMIAH</w:t>
      </w:r>
    </w:p>
    <w:p w:rsidR="006705E3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05E3" w:rsidRPr="00EA4886" w:rsidRDefault="006705E3" w:rsidP="006705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068" w:rsidRP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  <w:r w:rsidRPr="0000206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  <w:t>Tabel 1. Penyertaan Modal BUMDes Dari Pemerintah Desa Ketapang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799"/>
        <w:gridCol w:w="3123"/>
        <w:gridCol w:w="1358"/>
        <w:gridCol w:w="2717"/>
      </w:tblGrid>
      <w:tr w:rsidR="00002068" w:rsidRPr="00002068" w:rsidTr="00002068">
        <w:trPr>
          <w:trHeight w:val="368"/>
        </w:trPr>
        <w:tc>
          <w:tcPr>
            <w:tcW w:w="612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No.</w:t>
            </w:r>
          </w:p>
        </w:tc>
        <w:tc>
          <w:tcPr>
            <w:tcW w:w="3123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Jenis Usaha BUMDes</w:t>
            </w:r>
          </w:p>
        </w:tc>
        <w:tc>
          <w:tcPr>
            <w:tcW w:w="1358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Dari Tahun</w:t>
            </w:r>
          </w:p>
        </w:tc>
        <w:tc>
          <w:tcPr>
            <w:tcW w:w="2717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Penghasilan BUMDes</w:t>
            </w:r>
          </w:p>
        </w:tc>
      </w:tr>
      <w:tr w:rsidR="00002068" w:rsidRPr="00002068" w:rsidTr="00002068">
        <w:trPr>
          <w:trHeight w:val="368"/>
        </w:trPr>
        <w:tc>
          <w:tcPr>
            <w:tcW w:w="612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1.</w:t>
            </w:r>
          </w:p>
        </w:tc>
        <w:tc>
          <w:tcPr>
            <w:tcW w:w="3123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Wisata Califour</w:t>
            </w:r>
          </w:p>
        </w:tc>
        <w:tc>
          <w:tcPr>
            <w:tcW w:w="1358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2021</w:t>
            </w:r>
          </w:p>
        </w:tc>
        <w:tc>
          <w:tcPr>
            <w:tcW w:w="2717" w:type="dxa"/>
            <w:vAlign w:val="center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Rp. 9.000.000,-/Tahun</w:t>
            </w:r>
          </w:p>
        </w:tc>
      </w:tr>
      <w:tr w:rsidR="00002068" w:rsidRPr="00002068" w:rsidTr="00002068">
        <w:trPr>
          <w:trHeight w:val="368"/>
        </w:trPr>
        <w:tc>
          <w:tcPr>
            <w:tcW w:w="612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2.</w:t>
            </w:r>
          </w:p>
        </w:tc>
        <w:tc>
          <w:tcPr>
            <w:tcW w:w="3123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Kampung Degan</w:t>
            </w:r>
          </w:p>
        </w:tc>
        <w:tc>
          <w:tcPr>
            <w:tcW w:w="1358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2022</w:t>
            </w:r>
          </w:p>
        </w:tc>
        <w:tc>
          <w:tcPr>
            <w:tcW w:w="2717" w:type="dxa"/>
            <w:vAlign w:val="center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Rp. 4.702.000,-/Tahun</w:t>
            </w:r>
          </w:p>
        </w:tc>
      </w:tr>
      <w:tr w:rsidR="00002068" w:rsidRPr="00002068" w:rsidTr="00002068">
        <w:trPr>
          <w:trHeight w:val="368"/>
        </w:trPr>
        <w:tc>
          <w:tcPr>
            <w:tcW w:w="612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3.</w:t>
            </w:r>
          </w:p>
        </w:tc>
        <w:tc>
          <w:tcPr>
            <w:tcW w:w="3123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Usaha Kerupuk Ikan Tengiri</w:t>
            </w:r>
          </w:p>
        </w:tc>
        <w:tc>
          <w:tcPr>
            <w:tcW w:w="1358" w:type="dxa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2024</w:t>
            </w:r>
          </w:p>
        </w:tc>
        <w:tc>
          <w:tcPr>
            <w:tcW w:w="2717" w:type="dxa"/>
            <w:vAlign w:val="center"/>
          </w:tcPr>
          <w:p w:rsidR="00002068" w:rsidRPr="00002068" w:rsidRDefault="00002068" w:rsidP="00002068">
            <w:pPr>
              <w:suppressAutoHyphens/>
              <w:ind w:firstLine="288"/>
              <w:jc w:val="center"/>
              <w:rPr>
                <w:color w:val="000000"/>
                <w:sz w:val="20"/>
                <w:szCs w:val="20"/>
                <w:lang w:val="en-US" w:eastAsia="zh-CN"/>
              </w:rPr>
            </w:pPr>
            <w:r w:rsidRPr="00002068">
              <w:rPr>
                <w:color w:val="000000"/>
                <w:sz w:val="20"/>
                <w:szCs w:val="20"/>
                <w:lang w:val="en-US" w:eastAsia="zh-CN"/>
              </w:rPr>
              <w:t>Rp. 7.266.000,-/Tahun</w:t>
            </w:r>
          </w:p>
        </w:tc>
      </w:tr>
    </w:tbl>
    <w:p w:rsidR="00002068" w:rsidRP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:rsidR="006705E3" w:rsidRP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  <w:r w:rsidRPr="0000206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  <w:t>Sumber : Diolah Dari Pemerintah Desa Ketapang (2024)</w:t>
      </w:r>
      <w:bookmarkStart w:id="0" w:name="_GoBack"/>
      <w:bookmarkEnd w:id="0"/>
    </w:p>
    <w:p w:rsidR="00002068" w:rsidRPr="00091B66" w:rsidRDefault="00002068" w:rsidP="00002068">
      <w:pPr>
        <w:pBdr>
          <w:top w:val="nil"/>
          <w:left w:val="nil"/>
          <w:bottom w:val="nil"/>
          <w:right w:val="nil"/>
          <w:between w:val="nil"/>
        </w:pBdr>
        <w:ind w:firstLine="284"/>
        <w:jc w:val="center"/>
        <w:rPr>
          <w:color w:val="000000"/>
          <w:sz w:val="20"/>
          <w:szCs w:val="20"/>
        </w:rPr>
      </w:pPr>
    </w:p>
    <w:p w:rsid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  <w:r w:rsidRPr="0000206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  <w:t>Tabel 2. Anggaran Pengembangan Pariwisata Tingkat Desa</w:t>
      </w:r>
    </w:p>
    <w:p w:rsidR="00002068" w:rsidRP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:rsid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  <w:r w:rsidRPr="0000206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  <w:drawing>
          <wp:inline distT="0" distB="0" distL="0" distR="0" wp14:anchorId="59C89CC5" wp14:editId="00332316">
            <wp:extent cx="5851525" cy="1765300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394" cy="1776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2068" w:rsidRP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:rsid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  <w:r w:rsidRPr="00002068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  <w:t>Sumber: Data Diolah Penulis Dari Dana Desa Ketapang, 2024</w:t>
      </w:r>
    </w:p>
    <w:p w:rsid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:rsidR="00002068" w:rsidRP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:rsidR="00002068" w:rsidRPr="00091B66" w:rsidRDefault="00002068" w:rsidP="0000206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  <w:r w:rsidRPr="00091B66">
        <w:rPr>
          <w:b/>
          <w:color w:val="000000"/>
          <w:sz w:val="20"/>
          <w:szCs w:val="20"/>
        </w:rPr>
        <w:t xml:space="preserve">Tabel 3. </w:t>
      </w:r>
      <w:r w:rsidRPr="00091B66">
        <w:rPr>
          <w:color w:val="000000"/>
          <w:sz w:val="20"/>
          <w:szCs w:val="20"/>
        </w:rPr>
        <w:t>Struktur Pengurus Badan Usaha Milik Desa di Desa Ketapang</w:t>
      </w:r>
    </w:p>
    <w:p w:rsidR="00002068" w:rsidRPr="00091B66" w:rsidRDefault="00002068" w:rsidP="0000206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  <w:r w:rsidRPr="00091B66">
        <w:rPr>
          <w:noProof/>
        </w:rPr>
        <w:drawing>
          <wp:inline distT="0" distB="0" distL="0" distR="0" wp14:anchorId="78560CD5" wp14:editId="18374BEE">
            <wp:extent cx="3531704" cy="2505075"/>
            <wp:effectExtent l="19050" t="19050" r="12065" b="952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C$2:$E$22"/>
                        </a:ext>
                      </a:extLst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722" cy="2573891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  <w:r w:rsidRPr="00091B66">
        <w:rPr>
          <w:b/>
          <w:color w:val="000000"/>
          <w:sz w:val="20"/>
          <w:szCs w:val="20"/>
        </w:rPr>
        <w:t xml:space="preserve">Sumber: </w:t>
      </w:r>
      <w:r w:rsidRPr="00091B66">
        <w:rPr>
          <w:color w:val="000000"/>
          <w:sz w:val="20"/>
          <w:szCs w:val="20"/>
        </w:rPr>
        <w:t>Data Diolah Penulis Dari PERDES Desa Ketapang, 2024</w:t>
      </w:r>
    </w:p>
    <w:p w:rsidR="00002068" w:rsidRPr="00091B66" w:rsidRDefault="00002068" w:rsidP="00002068">
      <w:pPr>
        <w:pBdr>
          <w:top w:val="nil"/>
          <w:left w:val="nil"/>
          <w:bottom w:val="nil"/>
          <w:right w:val="nil"/>
          <w:between w:val="nil"/>
        </w:pBdr>
        <w:ind w:firstLine="284"/>
        <w:jc w:val="center"/>
        <w:rPr>
          <w:color w:val="000000"/>
          <w:sz w:val="20"/>
          <w:szCs w:val="20"/>
        </w:rPr>
      </w:pPr>
      <w:r w:rsidRPr="00091B66">
        <w:rPr>
          <w:b/>
          <w:color w:val="000000"/>
          <w:sz w:val="20"/>
          <w:szCs w:val="20"/>
        </w:rPr>
        <w:t xml:space="preserve">Tabel 4. </w:t>
      </w:r>
      <w:r w:rsidRPr="00091B66">
        <w:rPr>
          <w:color w:val="000000"/>
          <w:sz w:val="20"/>
          <w:szCs w:val="20"/>
        </w:rPr>
        <w:t>Rencana Anggaran Biaya Desa Ketapang</w:t>
      </w:r>
    </w:p>
    <w:p w:rsidR="00002068" w:rsidRPr="00091B66" w:rsidRDefault="00002068" w:rsidP="00002068">
      <w:pPr>
        <w:pBdr>
          <w:top w:val="nil"/>
          <w:left w:val="nil"/>
          <w:bottom w:val="nil"/>
          <w:right w:val="nil"/>
          <w:between w:val="nil"/>
        </w:pBdr>
        <w:ind w:firstLine="284"/>
        <w:jc w:val="center"/>
        <w:rPr>
          <w:color w:val="000000"/>
          <w:sz w:val="20"/>
          <w:szCs w:val="20"/>
        </w:rPr>
      </w:pPr>
      <w:r w:rsidRPr="00091B66">
        <w:rPr>
          <w:noProof/>
        </w:rPr>
        <w:drawing>
          <wp:inline distT="0" distB="0" distL="0" distR="0" wp14:anchorId="70B794FC" wp14:editId="4DDB8B58">
            <wp:extent cx="4464263" cy="2266950"/>
            <wp:effectExtent l="19050" t="19050" r="12700" b="1905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C$28:$D$41"/>
                        </a:ext>
                      </a:extLst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991" cy="2290679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886" w:rsidRPr="00002068" w:rsidRDefault="00002068" w:rsidP="0000206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  <w:r w:rsidRPr="00091B66">
        <w:rPr>
          <w:b/>
          <w:color w:val="000000"/>
          <w:sz w:val="20"/>
          <w:szCs w:val="20"/>
        </w:rPr>
        <w:t xml:space="preserve">Sumber: </w:t>
      </w:r>
      <w:r w:rsidRPr="00091B66">
        <w:rPr>
          <w:color w:val="000000"/>
          <w:sz w:val="20"/>
          <w:szCs w:val="20"/>
        </w:rPr>
        <w:t>Data Diolah Peneliti Dari Sekertaris Desa Ketapang, 2024</w:t>
      </w:r>
    </w:p>
    <w:sectPr w:rsidR="00EA4886" w:rsidRPr="00002068" w:rsidSect="00FA7D2C">
      <w:pgSz w:w="12240" w:h="20160"/>
      <w:pgMar w:top="1440" w:right="1094" w:bottom="274" w:left="9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86"/>
    <w:rsid w:val="00002068"/>
    <w:rsid w:val="006705E3"/>
    <w:rsid w:val="00B55BC3"/>
    <w:rsid w:val="00B569C7"/>
    <w:rsid w:val="00EA4886"/>
    <w:rsid w:val="00F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E6B81"/>
  <w15:chartTrackingRefBased/>
  <w15:docId w15:val="{77C34BB4-610E-4231-8ADA-384C8A23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88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88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88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8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88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88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88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8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8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8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8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8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8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8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8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88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8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88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886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05E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05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020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2025-05-26T14:54:00Z</dcterms:created>
  <dcterms:modified xsi:type="dcterms:W3CDTF">2025-05-26T14:54:00Z</dcterms:modified>
</cp:coreProperties>
</file>